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01" w:rsidRDefault="00581801">
      <w:pPr>
        <w:widowControl w:val="0"/>
        <w:spacing w:after="0"/>
        <w:rPr>
          <w:rFonts w:ascii="Arial" w:eastAsia="Arial" w:hAnsi="Arial" w:cs="Arial"/>
        </w:rPr>
      </w:pPr>
    </w:p>
    <w:tbl>
      <w:tblPr>
        <w:tblStyle w:val="a"/>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4392"/>
        <w:gridCol w:w="2928"/>
        <w:gridCol w:w="2550"/>
      </w:tblGrid>
      <w:tr w:rsidR="00581801">
        <w:trPr>
          <w:trHeight w:val="520"/>
        </w:trPr>
        <w:tc>
          <w:tcPr>
            <w:tcW w:w="2928" w:type="dxa"/>
            <w:tcMar>
              <w:top w:w="0" w:type="dxa"/>
              <w:bottom w:w="0" w:type="dxa"/>
            </w:tcMar>
          </w:tcPr>
          <w:p w:rsidR="00581801" w:rsidRDefault="00465F13">
            <w:pPr>
              <w:pStyle w:val="Heading2"/>
              <w:jc w:val="center"/>
              <w:rPr>
                <w:sz w:val="36"/>
                <w:szCs w:val="36"/>
              </w:rPr>
            </w:pPr>
            <w:r>
              <w:rPr>
                <w:sz w:val="36"/>
                <w:szCs w:val="36"/>
              </w:rPr>
              <w:t>Pickens County</w:t>
            </w:r>
          </w:p>
        </w:tc>
        <w:tc>
          <w:tcPr>
            <w:tcW w:w="4392" w:type="dxa"/>
            <w:tcMar>
              <w:top w:w="0" w:type="dxa"/>
              <w:bottom w:w="0" w:type="dxa"/>
            </w:tcMar>
          </w:tcPr>
          <w:p w:rsidR="00581801" w:rsidRDefault="00465F13">
            <w:pPr>
              <w:spacing w:after="0"/>
              <w:jc w:val="both"/>
            </w:pPr>
            <w:r>
              <w:rPr>
                <w:b/>
              </w:rPr>
              <w:t>Teacher</w:t>
            </w:r>
            <w:r>
              <w:t>: Lisa Cowart</w:t>
            </w:r>
          </w:p>
          <w:p w:rsidR="00581801" w:rsidRDefault="00465F13">
            <w:pPr>
              <w:spacing w:after="0"/>
              <w:jc w:val="both"/>
              <w:rPr>
                <w:b/>
              </w:rPr>
            </w:pPr>
            <w:r>
              <w:t xml:space="preserve"> </w:t>
            </w:r>
          </w:p>
        </w:tc>
        <w:tc>
          <w:tcPr>
            <w:tcW w:w="2928" w:type="dxa"/>
            <w:tcMar>
              <w:top w:w="0" w:type="dxa"/>
              <w:bottom w:w="0" w:type="dxa"/>
            </w:tcMar>
          </w:tcPr>
          <w:p w:rsidR="00581801" w:rsidRDefault="00465F13">
            <w:pPr>
              <w:spacing w:after="0"/>
            </w:pPr>
            <w:r>
              <w:rPr>
                <w:b/>
              </w:rPr>
              <w:t xml:space="preserve"> School: JMS</w:t>
            </w:r>
          </w:p>
        </w:tc>
        <w:tc>
          <w:tcPr>
            <w:tcW w:w="2550" w:type="dxa"/>
            <w:tcMar>
              <w:top w:w="0" w:type="dxa"/>
              <w:bottom w:w="0" w:type="dxa"/>
            </w:tcMar>
          </w:tcPr>
          <w:p w:rsidR="00581801" w:rsidRDefault="00465F13">
            <w:pPr>
              <w:spacing w:after="0"/>
              <w:rPr>
                <w:b/>
              </w:rPr>
            </w:pPr>
            <w:r>
              <w:rPr>
                <w:b/>
              </w:rPr>
              <w:t>Year: 2017-2018</w:t>
            </w:r>
          </w:p>
        </w:tc>
      </w:tr>
      <w:tr w:rsidR="00581801">
        <w:tc>
          <w:tcPr>
            <w:tcW w:w="2928" w:type="dxa"/>
            <w:tcMar>
              <w:top w:w="0" w:type="dxa"/>
              <w:bottom w:w="0" w:type="dxa"/>
            </w:tcMar>
          </w:tcPr>
          <w:p w:rsidR="00581801" w:rsidRDefault="00465F13">
            <w:pPr>
              <w:pStyle w:val="Heading3"/>
              <w:jc w:val="center"/>
              <w:rPr>
                <w:sz w:val="36"/>
                <w:szCs w:val="36"/>
              </w:rPr>
            </w:pPr>
            <w:r>
              <w:rPr>
                <w:sz w:val="36"/>
                <w:szCs w:val="36"/>
              </w:rPr>
              <w:t>Teaching Plan</w:t>
            </w:r>
          </w:p>
        </w:tc>
        <w:tc>
          <w:tcPr>
            <w:tcW w:w="4392" w:type="dxa"/>
            <w:tcMar>
              <w:top w:w="0" w:type="dxa"/>
              <w:bottom w:w="0" w:type="dxa"/>
            </w:tcMar>
          </w:tcPr>
          <w:p w:rsidR="00581801" w:rsidRDefault="00465F13">
            <w:pPr>
              <w:pStyle w:val="Heading3"/>
              <w:jc w:val="both"/>
              <w:rPr>
                <w:b w:val="0"/>
              </w:rPr>
            </w:pPr>
            <w:r>
              <w:t>Grade</w:t>
            </w:r>
            <w:r>
              <w:rPr>
                <w:b w:val="0"/>
              </w:rPr>
              <w:t xml:space="preserve">: </w:t>
            </w:r>
            <w:r w:rsidR="00351F90">
              <w:rPr>
                <w:b w:val="0"/>
              </w:rPr>
              <w:t>7</w:t>
            </w:r>
          </w:p>
          <w:p w:rsidR="00581801" w:rsidRDefault="00465F13">
            <w:pPr>
              <w:pStyle w:val="Heading3"/>
              <w:jc w:val="both"/>
              <w:rPr>
                <w:b w:val="0"/>
              </w:rPr>
            </w:pPr>
            <w:r>
              <w:rPr>
                <w:b w:val="0"/>
              </w:rPr>
              <w:t xml:space="preserve">                  </w:t>
            </w:r>
          </w:p>
        </w:tc>
        <w:tc>
          <w:tcPr>
            <w:tcW w:w="2928" w:type="dxa"/>
            <w:tcMar>
              <w:top w:w="0" w:type="dxa"/>
              <w:bottom w:w="0" w:type="dxa"/>
            </w:tcMar>
          </w:tcPr>
          <w:p w:rsidR="00581801" w:rsidRDefault="00CD54A9">
            <w:pPr>
              <w:pStyle w:val="Heading3"/>
            </w:pPr>
            <w:r>
              <w:t>Subject: BCS I</w:t>
            </w:r>
            <w:r w:rsidR="00351F90">
              <w:t>I</w:t>
            </w:r>
          </w:p>
        </w:tc>
        <w:tc>
          <w:tcPr>
            <w:tcW w:w="2550" w:type="dxa"/>
            <w:tcMar>
              <w:top w:w="0" w:type="dxa"/>
              <w:bottom w:w="0" w:type="dxa"/>
            </w:tcMar>
          </w:tcPr>
          <w:p w:rsidR="00581801" w:rsidRDefault="00792B70" w:rsidP="0035362D">
            <w:pPr>
              <w:pStyle w:val="Heading3"/>
            </w:pPr>
            <w:r>
              <w:rPr>
                <w:b w:val="0"/>
              </w:rPr>
              <w:t>March 12, 2018</w:t>
            </w:r>
          </w:p>
        </w:tc>
      </w:tr>
    </w:tbl>
    <w:p w:rsidR="00581801" w:rsidRDefault="00581801">
      <w:pPr>
        <w:spacing w:after="0"/>
        <w:rPr>
          <w:b/>
        </w:rPr>
      </w:pPr>
    </w:p>
    <w:tbl>
      <w:tblPr>
        <w:tblStyle w:val="a0"/>
        <w:tblW w:w="14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2615"/>
      </w:tblGrid>
      <w:tr w:rsidR="00581801" w:rsidTr="007255AE">
        <w:trPr>
          <w:trHeight w:val="408"/>
        </w:trPr>
        <w:tc>
          <w:tcPr>
            <w:tcW w:w="1440" w:type="dxa"/>
            <w:tcBorders>
              <w:top w:val="single" w:sz="24" w:space="0" w:color="000000"/>
              <w:left w:val="single" w:sz="24" w:space="0" w:color="000000"/>
              <w:bottom w:val="single" w:sz="24" w:space="0" w:color="000000"/>
              <w:right w:val="single" w:sz="12" w:space="0" w:color="000000"/>
            </w:tcBorders>
            <w:tcMar>
              <w:top w:w="0" w:type="dxa"/>
              <w:bottom w:w="0" w:type="dxa"/>
            </w:tcMar>
          </w:tcPr>
          <w:p w:rsidR="00581801" w:rsidRDefault="00581801">
            <w:pPr>
              <w:pStyle w:val="Heading1"/>
            </w:pPr>
          </w:p>
        </w:tc>
        <w:tc>
          <w:tcPr>
            <w:tcW w:w="12615" w:type="dxa"/>
            <w:tcBorders>
              <w:top w:val="single" w:sz="24" w:space="0" w:color="000000"/>
              <w:left w:val="nil"/>
              <w:bottom w:val="single" w:sz="24" w:space="0" w:color="000000"/>
              <w:right w:val="single" w:sz="24" w:space="0" w:color="000000"/>
            </w:tcBorders>
            <w:tcMar>
              <w:top w:w="0" w:type="dxa"/>
              <w:bottom w:w="0" w:type="dxa"/>
            </w:tcMar>
          </w:tcPr>
          <w:p w:rsidR="00581801" w:rsidRPr="00CD54A9" w:rsidRDefault="007A0431">
            <w:pPr>
              <w:pStyle w:val="Heading2"/>
              <w:rPr>
                <w:b w:val="0"/>
              </w:rPr>
            </w:pPr>
            <w:bookmarkStart w:id="0" w:name="_mt2lv32f9bg5" w:colFirst="0" w:colLast="0"/>
            <w:bookmarkEnd w:id="0"/>
            <w:r>
              <w:t>Week 9-1</w:t>
            </w:r>
            <w:r w:rsidR="00CF3ED1">
              <w:t>4</w:t>
            </w:r>
            <w:r w:rsidR="00465F13">
              <w:rPr>
                <w:b w:val="0"/>
              </w:rPr>
              <w:t xml:space="preserve">          </w:t>
            </w:r>
            <w:r w:rsidR="00465F13">
              <w:t>Standard(s):</w:t>
            </w:r>
            <w:r w:rsidR="00CD54A9">
              <w:rPr>
                <w:b w:val="0"/>
              </w:rPr>
              <w:t xml:space="preserve">  </w:t>
            </w:r>
            <w:r w:rsidR="00CD54A9" w:rsidRPr="00CD54A9">
              <w:rPr>
                <w:b w:val="0"/>
              </w:rPr>
              <w:t>BCSI</w:t>
            </w:r>
            <w:r w:rsidR="0017134D">
              <w:rPr>
                <w:b w:val="0"/>
              </w:rPr>
              <w:t>I</w:t>
            </w:r>
            <w:r w:rsidR="00465F13" w:rsidRPr="00CD54A9">
              <w:rPr>
                <w:b w:val="0"/>
              </w:rPr>
              <w:t>-</w:t>
            </w:r>
            <w:proofErr w:type="gramStart"/>
            <w:r w:rsidR="0017134D">
              <w:rPr>
                <w:b w:val="0"/>
              </w:rPr>
              <w:t>1</w:t>
            </w:r>
            <w:r w:rsidR="00CD54A9" w:rsidRPr="00CD54A9">
              <w:rPr>
                <w:b w:val="0"/>
              </w:rPr>
              <w:t xml:space="preserve">  CTAEW</w:t>
            </w:r>
            <w:proofErr w:type="gramEnd"/>
            <w:r w:rsidR="00CD54A9" w:rsidRPr="00CD54A9">
              <w:rPr>
                <w:b w:val="0"/>
              </w:rPr>
              <w:t>-2</w:t>
            </w:r>
            <w:r w:rsidR="00CD54A9">
              <w:rPr>
                <w:b w:val="0"/>
              </w:rPr>
              <w:t>,</w:t>
            </w:r>
            <w:r w:rsidR="00CD54A9" w:rsidRPr="00CD54A9">
              <w:rPr>
                <w:b w:val="0"/>
              </w:rPr>
              <w:t xml:space="preserve"> CTAEW-3</w:t>
            </w:r>
          </w:p>
          <w:p w:rsidR="00581801" w:rsidRDefault="00581801">
            <w:pPr>
              <w:pStyle w:val="Heading2"/>
            </w:pPr>
            <w:bookmarkStart w:id="1" w:name="_gjdgxs" w:colFirst="0" w:colLast="0"/>
            <w:bookmarkEnd w:id="1"/>
          </w:p>
        </w:tc>
      </w:tr>
      <w:tr w:rsidR="00581801">
        <w:trPr>
          <w:trHeight w:val="480"/>
        </w:trPr>
        <w:tc>
          <w:tcPr>
            <w:tcW w:w="1440" w:type="dxa"/>
            <w:tcBorders>
              <w:top w:val="single" w:sz="24" w:space="0" w:color="000000"/>
              <w:left w:val="single" w:sz="24" w:space="0" w:color="000000"/>
              <w:bottom w:val="single" w:sz="12" w:space="0" w:color="000000"/>
              <w:right w:val="single" w:sz="12" w:space="0" w:color="000000"/>
            </w:tcBorders>
            <w:tcMar>
              <w:top w:w="0" w:type="dxa"/>
              <w:bottom w:w="0" w:type="dxa"/>
            </w:tcMar>
          </w:tcPr>
          <w:p w:rsidR="00581801" w:rsidRDefault="00465F13">
            <w:pPr>
              <w:pStyle w:val="Heading1"/>
              <w:rPr>
                <w:sz w:val="16"/>
                <w:szCs w:val="16"/>
              </w:rPr>
            </w:pPr>
            <w:r>
              <w:rPr>
                <w:sz w:val="16"/>
                <w:szCs w:val="16"/>
              </w:rPr>
              <w:t xml:space="preserve">Essential </w:t>
            </w:r>
          </w:p>
          <w:p w:rsidR="00581801" w:rsidRDefault="00465F13">
            <w:pPr>
              <w:spacing w:after="0"/>
              <w:ind w:left="113" w:right="113"/>
              <w:rPr>
                <w:b/>
                <w:sz w:val="16"/>
                <w:szCs w:val="16"/>
              </w:rPr>
            </w:pPr>
            <w:r>
              <w:rPr>
                <w:b/>
                <w:sz w:val="16"/>
                <w:szCs w:val="16"/>
              </w:rPr>
              <w:t xml:space="preserve">Question </w:t>
            </w:r>
          </w:p>
        </w:tc>
        <w:tc>
          <w:tcPr>
            <w:tcW w:w="12615" w:type="dxa"/>
            <w:tcBorders>
              <w:top w:val="single" w:sz="24" w:space="0" w:color="000000"/>
              <w:left w:val="nil"/>
              <w:bottom w:val="single" w:sz="12" w:space="0" w:color="000000"/>
              <w:right w:val="single" w:sz="24" w:space="0" w:color="000000"/>
            </w:tcBorders>
            <w:tcMar>
              <w:top w:w="0" w:type="dxa"/>
              <w:bottom w:w="0" w:type="dxa"/>
            </w:tcMar>
          </w:tcPr>
          <w:p w:rsidR="00581801" w:rsidRDefault="0090755F">
            <w:pPr>
              <w:spacing w:after="0"/>
            </w:pPr>
            <w:r>
              <w:t>Typing.com</w:t>
            </w:r>
          </w:p>
        </w:tc>
      </w:tr>
      <w:tr w:rsidR="00581801">
        <w:trPr>
          <w:trHeight w:val="480"/>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line="240" w:lineRule="auto"/>
              <w:ind w:left="113" w:right="113"/>
              <w:rPr>
                <w:rFonts w:ascii="Times New Roman" w:eastAsia="Times New Roman" w:hAnsi="Times New Roman" w:cs="Times New Roman"/>
                <w:b/>
                <w:sz w:val="16"/>
                <w:szCs w:val="16"/>
              </w:rPr>
            </w:pPr>
            <w:r>
              <w:rPr>
                <w:rFonts w:ascii="Times New Roman" w:eastAsia="Times New Roman" w:hAnsi="Times New Roman" w:cs="Times New Roman"/>
                <w:b/>
                <w:sz w:val="16"/>
                <w:szCs w:val="16"/>
              </w:rPr>
              <w:t>Activating</w:t>
            </w:r>
          </w:p>
          <w:p w:rsidR="00581801" w:rsidRDefault="00465F13">
            <w:pPr>
              <w:spacing w:after="0"/>
              <w:ind w:left="113" w:right="113"/>
              <w:rPr>
                <w:b/>
                <w:sz w:val="16"/>
                <w:szCs w:val="16"/>
              </w:rPr>
            </w:pPr>
            <w:r>
              <w:rPr>
                <w:b/>
                <w:sz w:val="16"/>
                <w:szCs w:val="16"/>
              </w:rPr>
              <w:t xml:space="preserve">Strategies </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90755F">
            <w:pPr>
              <w:spacing w:after="0"/>
            </w:pPr>
            <w:r>
              <w:rPr>
                <w:u w:val="single"/>
              </w:rPr>
              <w:t>Typing.com</w:t>
            </w:r>
          </w:p>
        </w:tc>
      </w:tr>
      <w:tr w:rsidR="00581801">
        <w:trPr>
          <w:trHeight w:val="780"/>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Acceleration</w:t>
            </w:r>
          </w:p>
          <w:p w:rsidR="00581801" w:rsidRDefault="00465F13">
            <w:pPr>
              <w:spacing w:after="0"/>
              <w:ind w:left="113" w:right="113"/>
              <w:rPr>
                <w:b/>
                <w:sz w:val="16"/>
                <w:szCs w:val="16"/>
              </w:rPr>
            </w:pPr>
            <w:r>
              <w:rPr>
                <w:b/>
                <w:sz w:val="16"/>
                <w:szCs w:val="16"/>
              </w:rPr>
              <w:t>Previewing</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581801">
            <w:pPr>
              <w:spacing w:after="0"/>
            </w:pPr>
          </w:p>
          <w:p w:rsidR="00581801" w:rsidRDefault="00043567" w:rsidP="0090755F">
            <w:pPr>
              <w:spacing w:after="0"/>
            </w:pPr>
            <w:r>
              <w:t xml:space="preserve"> </w:t>
            </w:r>
            <w:r w:rsidR="0090755F">
              <w:t>T</w:t>
            </w:r>
            <w:r>
              <w:t>yping.com</w:t>
            </w:r>
          </w:p>
        </w:tc>
      </w:tr>
      <w:tr w:rsidR="00581801" w:rsidTr="00651B42">
        <w:trPr>
          <w:trHeight w:val="1023"/>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Cognitive Teaching</w:t>
            </w:r>
          </w:p>
          <w:p w:rsidR="00581801" w:rsidRDefault="00465F13">
            <w:pPr>
              <w:spacing w:after="0"/>
              <w:ind w:left="113" w:right="113"/>
              <w:rPr>
                <w:b/>
                <w:sz w:val="16"/>
                <w:szCs w:val="16"/>
              </w:rPr>
            </w:pPr>
            <w:r>
              <w:rPr>
                <w:b/>
                <w:sz w:val="16"/>
                <w:szCs w:val="16"/>
              </w:rPr>
              <w:t xml:space="preserve"> Strategies</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792B70">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Students will watch videos about the Ultimate Typing Champion.  Students will learn basic Spreadsheet operations and will log on to Typing.com.  Words per minute will be calculated once a week and students will maintain a spreadsheet for the class.</w:t>
            </w:r>
            <w:bookmarkStart w:id="2" w:name="_GoBack"/>
            <w:bookmarkEnd w:id="2"/>
          </w:p>
          <w:p w:rsidR="00651B42" w:rsidRDefault="00651B42">
            <w:pPr>
              <w:spacing w:after="0"/>
              <w:rPr>
                <w:rFonts w:ascii="Open Sans" w:eastAsia="Open Sans" w:hAnsi="Open Sans" w:cs="Open Sans"/>
                <w:color w:val="555555"/>
                <w:sz w:val="20"/>
                <w:szCs w:val="20"/>
                <w:highlight w:val="white"/>
              </w:rPr>
            </w:pPr>
          </w:p>
        </w:tc>
      </w:tr>
      <w:tr w:rsidR="00581801" w:rsidTr="00651B42">
        <w:trPr>
          <w:trHeight w:val="1032"/>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 xml:space="preserve">Summarizing </w:t>
            </w:r>
          </w:p>
          <w:p w:rsidR="00581801" w:rsidRDefault="00465F13">
            <w:pPr>
              <w:spacing w:after="0"/>
              <w:ind w:left="113" w:right="113"/>
              <w:rPr>
                <w:b/>
                <w:sz w:val="16"/>
                <w:szCs w:val="16"/>
              </w:rPr>
            </w:pPr>
            <w:r>
              <w:rPr>
                <w:b/>
                <w:sz w:val="16"/>
                <w:szCs w:val="16"/>
              </w:rPr>
              <w:t>Strategies</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7255AE" w:rsidP="00651B42">
            <w:pPr>
              <w:spacing w:after="0"/>
            </w:pPr>
            <w:r>
              <w:t>Students will sign on to Ms. Cowart’s Classroom on Typing.com.   Students are expected to complete the Georgia Milestones including short answer and constructed response questions.  We will focus on Keyboarding for six weeks</w:t>
            </w:r>
          </w:p>
        </w:tc>
      </w:tr>
      <w:tr w:rsidR="00581801">
        <w:trPr>
          <w:trHeight w:val="1140"/>
        </w:trPr>
        <w:tc>
          <w:tcPr>
            <w:tcW w:w="1440" w:type="dxa"/>
            <w:tcBorders>
              <w:top w:val="single" w:sz="12" w:space="0" w:color="000000"/>
              <w:left w:val="single" w:sz="24" w:space="0" w:color="000000"/>
              <w:bottom w:val="single" w:sz="4"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Assignment</w:t>
            </w:r>
          </w:p>
          <w:p w:rsidR="00581801" w:rsidRDefault="00465F13">
            <w:pPr>
              <w:spacing w:after="0"/>
              <w:ind w:left="113" w:right="113"/>
              <w:rPr>
                <w:b/>
                <w:sz w:val="16"/>
                <w:szCs w:val="16"/>
              </w:rPr>
            </w:pPr>
            <w:r>
              <w:rPr>
                <w:b/>
                <w:sz w:val="16"/>
                <w:szCs w:val="16"/>
              </w:rPr>
              <w:t>Assessment</w:t>
            </w:r>
          </w:p>
          <w:p w:rsidR="00581801" w:rsidRDefault="00465F13">
            <w:pPr>
              <w:spacing w:after="0"/>
              <w:ind w:left="113" w:right="113"/>
              <w:rPr>
                <w:b/>
                <w:sz w:val="16"/>
                <w:szCs w:val="16"/>
              </w:rPr>
            </w:pPr>
            <w:r>
              <w:rPr>
                <w:b/>
                <w:sz w:val="16"/>
                <w:szCs w:val="16"/>
              </w:rPr>
              <w:t>Homework</w:t>
            </w:r>
          </w:p>
        </w:tc>
        <w:tc>
          <w:tcPr>
            <w:tcW w:w="12615" w:type="dxa"/>
            <w:tcBorders>
              <w:top w:val="single" w:sz="12" w:space="0" w:color="000000"/>
              <w:left w:val="nil"/>
              <w:bottom w:val="single" w:sz="24" w:space="0" w:color="000000"/>
              <w:right w:val="single" w:sz="24" w:space="0" w:color="000000"/>
            </w:tcBorders>
            <w:tcMar>
              <w:top w:w="0" w:type="dxa"/>
              <w:bottom w:w="0" w:type="dxa"/>
            </w:tcMar>
          </w:tcPr>
          <w:p w:rsidR="00581801" w:rsidRDefault="0090755F">
            <w:pPr>
              <w:spacing w:after="0"/>
            </w:pPr>
            <w:r>
              <w:t>Typing.com</w:t>
            </w:r>
          </w:p>
          <w:p w:rsidR="00581801" w:rsidRDefault="00792B70">
            <w:pPr>
              <w:spacing w:after="0"/>
            </w:pPr>
            <w:r>
              <w:t>Google Sheets</w:t>
            </w:r>
          </w:p>
        </w:tc>
      </w:tr>
    </w:tbl>
    <w:p w:rsidR="00581801" w:rsidRDefault="00581801" w:rsidP="007255AE">
      <w:pPr>
        <w:spacing w:after="0"/>
      </w:pPr>
    </w:p>
    <w:sectPr w:rsidR="00581801">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1801"/>
    <w:rsid w:val="00043567"/>
    <w:rsid w:val="000571C4"/>
    <w:rsid w:val="0017134D"/>
    <w:rsid w:val="00351F90"/>
    <w:rsid w:val="0035362D"/>
    <w:rsid w:val="00465F13"/>
    <w:rsid w:val="0048254E"/>
    <w:rsid w:val="004A02A9"/>
    <w:rsid w:val="00581801"/>
    <w:rsid w:val="00651B42"/>
    <w:rsid w:val="007255AE"/>
    <w:rsid w:val="00792B70"/>
    <w:rsid w:val="007A0431"/>
    <w:rsid w:val="0090755F"/>
    <w:rsid w:val="00BC737E"/>
    <w:rsid w:val="00CD54A9"/>
    <w:rsid w:val="00CF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ind w:left="113" w:right="113"/>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ind w:left="113" w:right="113"/>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Cowart</dc:creator>
  <cp:lastModifiedBy>Lisa Cowart</cp:lastModifiedBy>
  <cp:revision>2</cp:revision>
  <dcterms:created xsi:type="dcterms:W3CDTF">2018-03-11T22:44:00Z</dcterms:created>
  <dcterms:modified xsi:type="dcterms:W3CDTF">2018-03-11T22:44:00Z</dcterms:modified>
</cp:coreProperties>
</file>