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Rule="auto"/>
        <w:contextualSpacing w:val="0"/>
      </w:pPr>
      <w:r w:rsidDel="00000000" w:rsidR="00000000" w:rsidRPr="00000000">
        <w:rPr>
          <w:rtl w:val="0"/>
        </w:rPr>
      </w:r>
    </w:p>
    <w:tbl>
      <w:tblPr>
        <w:tblStyle w:val="Table1"/>
        <w:bidi w:val="0"/>
        <w:tblW w:w="1286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0"/>
        <w:gridCol w:w="5413"/>
        <w:gridCol w:w="1367"/>
        <w:gridCol w:w="250"/>
        <w:gridCol w:w="1553"/>
        <w:gridCol w:w="2277"/>
        <w:tblGridChange w:id="0">
          <w:tblGrid>
            <w:gridCol w:w="2000"/>
            <w:gridCol w:w="5413"/>
            <w:gridCol w:w="1367"/>
            <w:gridCol w:w="250"/>
            <w:gridCol w:w="1553"/>
            <w:gridCol w:w="2277"/>
          </w:tblGrid>
        </w:tblGridChange>
      </w:tblGrid>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Teacher 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Lisa Cowart</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Subject:</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BCSII</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Beginning 03/28/2016</w:t>
            </w:r>
          </w:p>
          <w:p w:rsidR="00000000" w:rsidDel="00000000" w:rsidP="00000000" w:rsidRDefault="00000000" w:rsidRPr="00000000">
            <w:pPr>
              <w:contextualSpacing w:val="0"/>
            </w:pPr>
            <w:r w:rsidDel="00000000" w:rsidR="00000000" w:rsidRPr="00000000">
              <w:rPr>
                <w:rtl w:val="0"/>
              </w:rPr>
              <w:t xml:space="preserve">Ending        04/01/2016</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Grade: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7th Computer Science</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Standard(s):</w:t>
            </w:r>
            <w:r w:rsidDel="00000000" w:rsidR="00000000" w:rsidRPr="00000000">
              <w:rPr>
                <w:rtl w:val="0"/>
              </w:rPr>
            </w:r>
          </w:p>
        </w:tc>
        <w:tc>
          <w:tcPr/>
          <w:p w:rsidR="00000000" w:rsidDel="00000000" w:rsidP="00000000" w:rsidRDefault="00000000" w:rsidRPr="00000000">
            <w:pPr>
              <w:contextualSpacing w:val="0"/>
            </w:pPr>
            <w:bookmarkStart w:colFirst="0" w:colLast="0" w:name="h.gjdgxs" w:id="0"/>
            <w:bookmarkEnd w:id="0"/>
            <w:r w:rsidDel="00000000" w:rsidR="00000000" w:rsidRPr="00000000">
              <w:rPr>
                <w:b w:val="1"/>
                <w:rtl w:val="0"/>
              </w:rPr>
              <w:t xml:space="preserve">MSBCS-BCSII-7:</w:t>
            </w:r>
            <w:r w:rsidDel="00000000" w:rsidR="00000000" w:rsidRPr="00000000">
              <w:rPr>
                <w:rtl w:val="0"/>
              </w:rPr>
              <w:t xml:space="preserve">The student will utilize presentation/multimedia software  </w:t>
            </w:r>
            <w:r w:rsidDel="00000000" w:rsidR="00000000" w:rsidRPr="00000000">
              <w:rPr>
                <w:b w:val="1"/>
                <w:rtl w:val="0"/>
              </w:rPr>
              <w:t xml:space="preserve">MSBCS-BCSII-2:</w:t>
            </w:r>
            <w:r w:rsidDel="00000000" w:rsidR="00000000" w:rsidRPr="00000000">
              <w:rPr>
                <w:rtl w:val="0"/>
              </w:rPr>
              <w:t xml:space="preserve">The student participates in a variety of activities that demonstrate 21st Century employability skills.  Keyboarding  Skills </w:t>
            </w:r>
            <w:r w:rsidDel="00000000" w:rsidR="00000000" w:rsidRPr="00000000">
              <w:rPr>
                <w:b w:val="1"/>
                <w:rtl w:val="0"/>
              </w:rPr>
              <w:t xml:space="preserve">MKT-EN-2 Fundamentals of business ownership</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widowControl w:val="0"/>
              <w:spacing w:line="276" w:lineRule="auto"/>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color w:val="808080"/>
                <w:rtl w:val="0"/>
              </w:rPr>
              <w:t xml:space="preserve">Click here to enter text.</w:t>
            </w:r>
            <w:r w:rsidDel="00000000" w:rsidR="00000000" w:rsidRPr="00000000">
              <w:rPr>
                <w:rtl w:val="0"/>
              </w:rPr>
            </w:r>
          </w:p>
        </w:tc>
      </w:tr>
      <w:tr>
        <w:trPr>
          <w:trHeight w:val="1520" w:hRule="atLeast"/>
        </w:trPr>
        <w:tc>
          <w:tcPr>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Learning Targets:</w:t>
            </w:r>
            <w:r w:rsidDel="00000000" w:rsidR="00000000" w:rsidRPr="00000000">
              <w:rPr>
                <w:rtl w:val="0"/>
              </w:rPr>
            </w:r>
          </w:p>
        </w:tc>
        <w:tc>
          <w:tcPr>
            <w:gridSpan w:val="5"/>
          </w:tcPr>
          <w:p w:rsidR="00000000" w:rsidDel="00000000" w:rsidP="00000000" w:rsidRDefault="00000000" w:rsidRPr="00000000">
            <w:pPr>
              <w:contextualSpacing w:val="0"/>
            </w:pPr>
            <w:r w:rsidDel="00000000" w:rsidR="00000000" w:rsidRPr="00000000">
              <w:rPr>
                <w:rtl w:val="0"/>
              </w:rPr>
              <w:t xml:space="preserve">I know the employability skills employers are looking for in the 21st century.  I can use magnet maps to develop a written and oral presentation about one of the following employability skills.</w:t>
            </w:r>
          </w:p>
        </w:tc>
      </w:tr>
      <w:tr>
        <w:trPr>
          <w:trHeight w:val="240" w:hRule="atLeast"/>
        </w:trPr>
        <w:tc>
          <w:tcPr>
            <w:shd w:fill="f2f2f2"/>
          </w:tcPr>
          <w:p w:rsidR="00000000" w:rsidDel="00000000" w:rsidP="00000000" w:rsidRDefault="00000000" w:rsidRPr="00000000">
            <w:pPr>
              <w:contextualSpacing w:val="0"/>
              <w:jc w:val="center"/>
            </w:pPr>
            <w:r w:rsidDel="00000000" w:rsidR="00000000" w:rsidRPr="00000000">
              <w:rPr>
                <w:b w:val="1"/>
                <w:rtl w:val="0"/>
              </w:rPr>
              <w:t xml:space="preserve">DOK Level</w:t>
            </w:r>
            <w:r w:rsidDel="00000000" w:rsidR="00000000" w:rsidRPr="00000000">
              <w:rPr>
                <w:rtl w:val="0"/>
              </w:rPr>
            </w:r>
          </w:p>
        </w:tc>
        <w:tc>
          <w:tcPr>
            <w:gridSpan w:val="2"/>
            <w:shd w:fill="f2f2f2"/>
          </w:tcPr>
          <w:p w:rsidR="00000000" w:rsidDel="00000000" w:rsidP="00000000" w:rsidRDefault="00000000" w:rsidRPr="00000000">
            <w:pPr>
              <w:contextualSpacing w:val="0"/>
              <w:jc w:val="center"/>
            </w:pPr>
            <w:r w:rsidDel="00000000" w:rsidR="00000000" w:rsidRPr="00000000">
              <w:rPr>
                <w:b w:val="1"/>
                <w:rtl w:val="0"/>
              </w:rPr>
              <w:t xml:space="preserve">Activities / Assignment / Questions</w:t>
            </w:r>
            <w:r w:rsidDel="00000000" w:rsidR="00000000" w:rsidRPr="00000000">
              <w:rPr>
                <w:rtl w:val="0"/>
              </w:rPr>
            </w:r>
          </w:p>
        </w:tc>
        <w:tc>
          <w:tcPr>
            <w:gridSpan w:val="3"/>
            <w:shd w:fill="f2f2f2"/>
          </w:tcPr>
          <w:p w:rsidR="00000000" w:rsidDel="00000000" w:rsidP="00000000" w:rsidRDefault="00000000" w:rsidRPr="00000000">
            <w:pPr>
              <w:contextualSpacing w:val="0"/>
              <w:jc w:val="center"/>
            </w:pPr>
            <w:r w:rsidDel="00000000" w:rsidR="00000000" w:rsidRPr="00000000">
              <w:rPr>
                <w:b w:val="1"/>
                <w:rtl w:val="0"/>
              </w:rPr>
              <w:t xml:space="preserve">Assessment</w:t>
            </w:r>
            <w:r w:rsidDel="00000000" w:rsidR="00000000" w:rsidRPr="00000000">
              <w:rPr>
                <w:rtl w:val="0"/>
              </w:rPr>
            </w:r>
          </w:p>
        </w:tc>
      </w:tr>
      <w:tr>
        <w:trPr>
          <w:trHeight w:val="104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1</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watch a series of videos on employability skills.  They will complete Ed Puzzle activities for each video.   They will use the answers to the Edpuzzle to create an emaze presentation on one employability skill.   </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X</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2</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Students will share their presentations with each other.</w:t>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X</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3</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Soccer Dance Flyer</w:t>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X</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240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4</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Introduction to Marketing. </w:t>
            </w:r>
            <w:r w:rsidDel="00000000" w:rsidR="00000000" w:rsidRPr="00000000">
              <w:rPr>
                <w:rFonts w:ascii="Times New Roman" w:cs="Times New Roman" w:eastAsia="Times New Roman" w:hAnsi="Times New Roman"/>
                <w:b w:val="1"/>
                <w:sz w:val="24"/>
                <w:szCs w:val="24"/>
                <w:rtl w:val="0"/>
              </w:rPr>
              <w:t xml:space="preserve">Terms:  marketing, advertising, target market, demographic, focus group, trade show, merchandising.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Advertising Activity-Students will use Advertising Terms and Definitions to Identify Ad Strategies.  We will watch a variety of commercials on Youtube and the students will identify the strategy used in each ad.  The students will create a document in Docs and create a table with 3 columns.  Item # Description Ad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1200" w:hRule="atLeast"/>
        </w:trPr>
        <w:tc>
          <w:tcPr>
            <w:shd w:fill="f2f2f2"/>
          </w:tcPr>
          <w:p w:rsidR="00000000" w:rsidDel="00000000" w:rsidP="00000000" w:rsidRDefault="00000000" w:rsidRPr="00000000">
            <w:pPr>
              <w:contextualSpacing w:val="0"/>
            </w:pPr>
            <w:r w:rsidDel="00000000" w:rsidR="00000000" w:rsidRPr="00000000">
              <w:rPr>
                <w:b w:val="1"/>
                <w:rtl w:val="0"/>
              </w:rPr>
              <w:t xml:space="preserve">Resources:</w:t>
            </w:r>
            <w:r w:rsidDel="00000000" w:rsidR="00000000" w:rsidRPr="00000000">
              <w:rPr>
                <w:rtl w:val="0"/>
              </w:rPr>
            </w:r>
          </w:p>
        </w:tc>
        <w:tc>
          <w:tcPr>
            <w:gridSpan w:val="5"/>
          </w:tcPr>
          <w:p w:rsidR="00000000" w:rsidDel="00000000" w:rsidP="00000000" w:rsidRDefault="00000000" w:rsidRPr="00000000">
            <w:pPr>
              <w:contextualSpacing w:val="0"/>
            </w:pPr>
            <w:r w:rsidDel="00000000" w:rsidR="00000000" w:rsidRPr="00000000">
              <w:rPr>
                <w:color w:val="808080"/>
                <w:rtl w:val="0"/>
              </w:rPr>
              <w:t xml:space="preserve">Google Drive, Google Classroom, Advertising  Terms, Youtube</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t xml:space="preserve">Monday: Emaze Employability Skills</w:t>
      </w:r>
    </w:p>
    <w:p w:rsidR="00000000" w:rsidDel="00000000" w:rsidP="00000000" w:rsidRDefault="00000000" w:rsidRPr="00000000">
      <w:pPr>
        <w:spacing w:after="0" w:line="240" w:lineRule="auto"/>
        <w:contextualSpacing w:val="0"/>
      </w:pPr>
      <w:r w:rsidDel="00000000" w:rsidR="00000000" w:rsidRPr="00000000">
        <w:rPr>
          <w:rtl w:val="0"/>
        </w:rPr>
        <w:t xml:space="preserve">Tuesday: Emaze Employability Skills</w:t>
      </w:r>
    </w:p>
    <w:p w:rsidR="00000000" w:rsidDel="00000000" w:rsidP="00000000" w:rsidRDefault="00000000" w:rsidRPr="00000000">
      <w:pPr>
        <w:spacing w:after="0" w:line="240" w:lineRule="auto"/>
        <w:contextualSpacing w:val="0"/>
      </w:pPr>
      <w:r w:rsidDel="00000000" w:rsidR="00000000" w:rsidRPr="00000000">
        <w:rPr>
          <w:rtl w:val="0"/>
        </w:rPr>
        <w:t xml:space="preserve">Wednesday: Soccer Dance Flyer</w:t>
      </w:r>
    </w:p>
    <w:p w:rsidR="00000000" w:rsidDel="00000000" w:rsidP="00000000" w:rsidRDefault="00000000" w:rsidRPr="00000000">
      <w:pPr>
        <w:spacing w:after="0" w:line="240" w:lineRule="auto"/>
        <w:contextualSpacing w:val="0"/>
      </w:pPr>
      <w:r w:rsidDel="00000000" w:rsidR="00000000" w:rsidRPr="00000000">
        <w:rPr>
          <w:rtl w:val="0"/>
        </w:rPr>
        <w:t xml:space="preserve">Thursday: Marketing/Advertising</w:t>
      </w:r>
    </w:p>
    <w:p w:rsidR="00000000" w:rsidDel="00000000" w:rsidP="00000000" w:rsidRDefault="00000000" w:rsidRPr="00000000">
      <w:pPr>
        <w:spacing w:after="0" w:line="240" w:lineRule="auto"/>
        <w:contextualSpacing w:val="0"/>
      </w:pPr>
      <w:r w:rsidDel="00000000" w:rsidR="00000000" w:rsidRPr="00000000">
        <w:rPr>
          <w:rtl w:val="0"/>
        </w:rPr>
        <w:t xml:space="preserve">Friday: Marketing/Advertising</w:t>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5" w:type="default"/>
      <w:footerReference r:id="rId6" w:type="default"/>
      <w:pgSz w:h="12240" w:w="158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drawing>
        <wp:inline distB="0" distT="0" distL="114300" distR="114300">
          <wp:extent cx="1545336" cy="9144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545336" cy="914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line="240" w:lineRule="auto"/>
      <w:contextualSpacing w:val="0"/>
      <w:jc w:val="center"/>
    </w:pPr>
    <w:r w:rsidDel="00000000" w:rsidR="00000000" w:rsidRPr="00000000">
      <w:rPr>
        <w:b w:val="1"/>
        <w:sz w:val="52"/>
        <w:szCs w:val="52"/>
        <w:rtl w:val="0"/>
      </w:rPr>
      <w:t xml:space="preserve">Lesson Plan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