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860.0" w:type="dxa"/>
        <w:jc w:val="left"/>
        <w:tblInd w:w="-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4"/>
        <w:gridCol w:w="5484"/>
        <w:gridCol w:w="1382"/>
        <w:gridCol w:w="91"/>
        <w:gridCol w:w="1574"/>
        <w:gridCol w:w="2305"/>
        <w:tblGridChange w:id="0">
          <w:tblGrid>
            <w:gridCol w:w="2024"/>
            <w:gridCol w:w="5484"/>
            <w:gridCol w:w="1382"/>
            <w:gridCol w:w="91"/>
            <w:gridCol w:w="1574"/>
            <w:gridCol w:w="2305"/>
          </w:tblGrid>
        </w:tblGridChange>
      </w:tblGrid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Lisa Cowart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BCSII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 02/21/2016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Ending        02/25/2016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7th Computer Science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MSBCS-BCSII-10</w:t>
            </w:r>
            <w:r w:rsidDel="00000000" w:rsidR="00000000" w:rsidRPr="00000000">
              <w:rPr>
                <w:rtl w:val="0"/>
              </w:rPr>
              <w:t xml:space="preserve">The student will demonstrate an understanding of ethics and potential dangers related to the use of the Internet.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Connects With: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Learning Targets: I know the ethics and potential dangers of digital citizenship.  I know what to avoid and how to use the internet responsibly. Vocabulary: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Piracy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Hacking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Plagiarism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Copyright Infringement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Hacking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Phishing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Cyber Bullying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Photo Sharing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I have researched a potential career path.  I know the educational requirements, the outlook and the annual salary of my chosen career.  I can make an online  poster of my career path.I can make a monthly budget based on the salary of my chosen field.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</w:p>
        </w:tc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</w:p>
        </w:tc>
        <w:tc>
          <w:tcPr>
            <w:gridSpan w:val="3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complete the Flocabulary activity on social media and digital citizenship.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Students will create a Google Doc and define the following terms: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Piracy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Hacking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Plagiarism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Copyright Infringement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Hacking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Phishing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Cyber Bullying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Photo Sharing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research their career path and make an online eduglogster outlining their goals on a timeline.  </w:t>
            </w: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http://mappingyourfuture.org/planyourcareer/careership/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use the Household Budget Master Spreadsheet to build a household budget using their chosen career’s income.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Those who finish early will help to make a video using Blabber and videoshop to make a video for dragonjuju.com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Keyboarding Project 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Google Drive, Google Classroom,  Google Sheets,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www.dragonjuju.com</w:t>
              </w:r>
            </w:hyperlink>
            <w:r w:rsidDel="00000000" w:rsidR="00000000" w:rsidRPr="00000000">
              <w:rPr>
                <w:color w:val="808080"/>
                <w:rtl w:val="0"/>
              </w:rPr>
              <w:t xml:space="preserve">, Flocabulary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http://mappingyourfuture.org/planyourcareer/careership/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videoshop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Monday: Flocabulary and vocabulary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Tuesday: Eduglogster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Wednesday:Household Budget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Thursday: Keyboarding Project 4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Friday: Make up Day</w:t>
      </w:r>
    </w:p>
    <w:sectPr>
      <w:headerReference r:id="rId8" w:type="default"/>
      <w:footerReference r:id="rId9" w:type="default"/>
      <w:pgSz w:h="12240" w:w="158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545336" cy="9144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52"/>
        <w:szCs w:val="52"/>
        <w:rtl w:val="0"/>
      </w:rPr>
      <w:t xml:space="preserve">Lesson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hyperlink" Target="http://mappingyourfuture.org/planyourcareer/careership/" TargetMode="External"/><Relationship Id="rId6" Type="http://schemas.openxmlformats.org/officeDocument/2006/relationships/hyperlink" Target="http://www.dragonjuju.com" TargetMode="External"/><Relationship Id="rId7" Type="http://schemas.openxmlformats.org/officeDocument/2006/relationships/hyperlink" Target="http://mappingyourfuture.org/planyourcareer/careership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