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286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4"/>
        <w:gridCol w:w="5484"/>
        <w:gridCol w:w="1382"/>
        <w:gridCol w:w="91"/>
        <w:gridCol w:w="1574"/>
        <w:gridCol w:w="2305"/>
        <w:tblGridChange w:id="0">
          <w:tblGrid>
            <w:gridCol w:w="2024"/>
            <w:gridCol w:w="5484"/>
            <w:gridCol w:w="1382"/>
            <w:gridCol w:w="91"/>
            <w:gridCol w:w="1574"/>
            <w:gridCol w:w="2305"/>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p>
        </w:tc>
        <w:tc>
          <w:tcPr>
            <w:gridSpan w:val="2"/>
          </w:tcPr>
          <w:p w:rsidR="00000000" w:rsidDel="00000000" w:rsidP="00000000" w:rsidRDefault="00000000" w:rsidRPr="00000000">
            <w:pPr>
              <w:contextualSpacing w:val="0"/>
            </w:pPr>
            <w:r w:rsidDel="00000000" w:rsidR="00000000" w:rsidRPr="00000000">
              <w:rPr>
                <w:rtl w:val="0"/>
              </w:rPr>
              <w:t xml:space="preserve">BCSII</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1/25/2016</w:t>
            </w:r>
          </w:p>
          <w:p w:rsidR="00000000" w:rsidDel="00000000" w:rsidP="00000000" w:rsidRDefault="00000000" w:rsidRPr="00000000">
            <w:pPr>
              <w:contextualSpacing w:val="0"/>
            </w:pPr>
            <w:r w:rsidDel="00000000" w:rsidR="00000000" w:rsidRPr="00000000">
              <w:rPr>
                <w:rtl w:val="0"/>
              </w:rPr>
              <w:t xml:space="preserve">Ending        1/29/2016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p>
        </w:tc>
        <w:tc>
          <w:tcPr>
            <w:gridSpan w:val="2"/>
          </w:tcPr>
          <w:p w:rsidR="00000000" w:rsidDel="00000000" w:rsidP="00000000" w:rsidRDefault="00000000" w:rsidRPr="00000000">
            <w:pPr>
              <w:contextualSpacing w:val="0"/>
            </w:pPr>
            <w:r w:rsidDel="00000000" w:rsidR="00000000" w:rsidRPr="00000000">
              <w:rPr>
                <w:rtl w:val="0"/>
              </w:rPr>
              <w:t xml:space="preserve">7th Computer Science</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p>
        </w:tc>
        <w:tc>
          <w:tcPr/>
          <w:p w:rsidR="00000000" w:rsidDel="00000000" w:rsidP="00000000" w:rsidRDefault="00000000" w:rsidRPr="00000000">
            <w:pPr>
              <w:contextualSpacing w:val="0"/>
            </w:pPr>
            <w:r w:rsidDel="00000000" w:rsidR="00000000" w:rsidRPr="00000000">
              <w:rPr>
                <w:b w:val="1"/>
                <w:rtl w:val="0"/>
              </w:rPr>
              <w:t xml:space="preserve">MSBCS II - 1 Students will reinforce keyboarding techniques, MSBCS II - 4 Students will utilize Word processing software. Students will utilize Spreadsheet Software.  MSBCS II - 7 The student will utilize presentation/multimedia software.</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b w:val="1"/>
                <w:sz w:val="18"/>
                <w:szCs w:val="18"/>
                <w:rtl w:val="0"/>
              </w:rPr>
              <w:t xml:space="preserve">Connects With:</w:t>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4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p>
        </w:tc>
        <w:tc>
          <w:tcPr>
            <w:gridSpan w:val="5"/>
          </w:tcPr>
          <w:p w:rsidR="00000000" w:rsidDel="00000000" w:rsidP="00000000" w:rsidRDefault="00000000" w:rsidRPr="00000000">
            <w:pPr>
              <w:contextualSpacing w:val="0"/>
            </w:pPr>
            <w:r w:rsidDel="00000000" w:rsidR="00000000" w:rsidRPr="00000000">
              <w:rPr>
                <w:rtl w:val="0"/>
              </w:rPr>
              <w:t xml:space="preserve">Learning Targets:, I can create a Spreadsheet in Google Sheets.  I can enter formulas on a spreadsheet.    I can use Augmented Reality</w:t>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create a spreadsheet that records the height of every student in the class.  They will then calculate the difference in each of their height and the height of the World’s tallest man.  They will then take their picture with the World’s Tallest Man and put it on their spreadsheet.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provide completed spreadsheet roster for those who need</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p>
        </w:tc>
        <w:tc>
          <w:tcPr>
            <w:gridSpan w:val="2"/>
          </w:tcPr>
          <w:p w:rsidR="00000000" w:rsidDel="00000000" w:rsidP="00000000" w:rsidRDefault="00000000" w:rsidRPr="00000000">
            <w:pPr>
              <w:contextualSpacing w:val="0"/>
            </w:pPr>
            <w:r w:rsidDel="00000000" w:rsidR="00000000" w:rsidRPr="00000000">
              <w:rPr>
                <w:rtl w:val="0"/>
              </w:rPr>
              <w:t xml:space="preserve">Keyboarding Project 1</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p>
        </w:tc>
        <w:tc>
          <w:tcPr>
            <w:gridSpan w:val="2"/>
          </w:tcPr>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Google Docs. Google Sheets, Be Funky, Snap.Vu.  Guiness Book of World Records Augmented Reality.</w:t>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Spreadsheet</w:t>
      </w:r>
    </w:p>
    <w:p w:rsidR="00000000" w:rsidDel="00000000" w:rsidP="00000000" w:rsidRDefault="00000000" w:rsidRPr="00000000">
      <w:pPr>
        <w:spacing w:after="0" w:line="240" w:lineRule="auto"/>
        <w:contextualSpacing w:val="0"/>
      </w:pPr>
      <w:r w:rsidDel="00000000" w:rsidR="00000000" w:rsidRPr="00000000">
        <w:rPr>
          <w:rtl w:val="0"/>
        </w:rPr>
        <w:t xml:space="preserve">Tuesday: Spreadsheet</w:t>
      </w:r>
    </w:p>
    <w:p w:rsidR="00000000" w:rsidDel="00000000" w:rsidP="00000000" w:rsidRDefault="00000000" w:rsidRPr="00000000">
      <w:pPr>
        <w:spacing w:after="0" w:line="240" w:lineRule="auto"/>
        <w:contextualSpacing w:val="0"/>
      </w:pPr>
      <w:r w:rsidDel="00000000" w:rsidR="00000000" w:rsidRPr="00000000">
        <w:rPr>
          <w:rtl w:val="0"/>
        </w:rPr>
        <w:t xml:space="preserve">Wednesday:off</w:t>
      </w:r>
    </w:p>
    <w:p w:rsidR="00000000" w:rsidDel="00000000" w:rsidP="00000000" w:rsidRDefault="00000000" w:rsidRPr="00000000">
      <w:pPr>
        <w:spacing w:after="0" w:line="240" w:lineRule="auto"/>
        <w:contextualSpacing w:val="0"/>
      </w:pPr>
      <w:r w:rsidDel="00000000" w:rsidR="00000000" w:rsidRPr="00000000">
        <w:rPr>
          <w:rtl w:val="0"/>
        </w:rPr>
        <w:t xml:space="preserve">Thursday: Spreadsheet</w:t>
      </w:r>
    </w:p>
    <w:p w:rsidR="00000000" w:rsidDel="00000000" w:rsidP="00000000" w:rsidRDefault="00000000" w:rsidRPr="00000000">
      <w:pPr>
        <w:spacing w:after="0" w:line="240" w:lineRule="auto"/>
        <w:contextualSpacing w:val="0"/>
      </w:pPr>
      <w:r w:rsidDel="00000000" w:rsidR="00000000" w:rsidRPr="00000000">
        <w:rPr>
          <w:rtl w:val="0"/>
        </w:rPr>
        <w:t xml:space="preserve">Friday:  keyboarding early release</w:t>
      </w:r>
    </w:p>
    <w:sectPr>
      <w:headerReference r:id="rId5" w:type="default"/>
      <w:footerReference r:id="rId6" w:type="default"/>
      <w:pgSz w:h="12240" w:w="158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1"/>
        <w:sz w:val="52"/>
        <w:szCs w:val="52"/>
        <w:rtl w:val="0"/>
      </w:rPr>
      <w:t xml:space="preserve">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